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FDD" w:rsidRPr="00AD4FDD" w:rsidRDefault="00AD4FDD" w:rsidP="00496A1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D4FDD">
        <w:rPr>
          <w:rFonts w:ascii="Times New Roman" w:hAnsi="Times New Roman"/>
          <w:b/>
          <w:caps/>
          <w:sz w:val="24"/>
          <w:szCs w:val="24"/>
        </w:rPr>
        <w:t xml:space="preserve">Салыштырма таблицасы </w:t>
      </w:r>
    </w:p>
    <w:p w:rsidR="00AD4FDD" w:rsidRDefault="00AD4FDD" w:rsidP="00496A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4FDD" w:rsidRDefault="00AD4FDD" w:rsidP="00AD4FDD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  <w:lang w:val="ky-KG"/>
        </w:rPr>
      </w:pPr>
      <w:proofErr w:type="spellStart"/>
      <w:r w:rsidRPr="00C1008B">
        <w:rPr>
          <w:rFonts w:ascii="Times New Roman" w:hAnsi="Times New Roman" w:cs="Times New Roman"/>
          <w:bCs w:val="0"/>
          <w:sz w:val="24"/>
          <w:szCs w:val="24"/>
        </w:rPr>
        <w:t>Кыргыз</w:t>
      </w:r>
      <w:proofErr w:type="spellEnd"/>
      <w:r w:rsidRPr="00C1008B">
        <w:rPr>
          <w:rFonts w:ascii="Times New Roman" w:hAnsi="Times New Roman" w:cs="Times New Roman"/>
          <w:bCs w:val="0"/>
          <w:sz w:val="24"/>
          <w:szCs w:val="24"/>
        </w:rPr>
        <w:t xml:space="preserve"> Республик</w:t>
      </w:r>
      <w:r>
        <w:rPr>
          <w:rFonts w:ascii="Times New Roman" w:hAnsi="Times New Roman" w:cs="Times New Roman"/>
          <w:bCs w:val="0"/>
          <w:sz w:val="24"/>
          <w:szCs w:val="24"/>
          <w:lang w:val="ky-KG"/>
        </w:rPr>
        <w:t>асынын Салык кодексине</w:t>
      </w:r>
    </w:p>
    <w:p w:rsidR="00AD4FDD" w:rsidRDefault="00AD4FDD" w:rsidP="00AD4FDD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  <w:lang w:val="ky-KG"/>
        </w:rPr>
      </w:pPr>
      <w:r>
        <w:rPr>
          <w:rFonts w:ascii="Times New Roman" w:hAnsi="Times New Roman" w:cs="Times New Roman"/>
          <w:bCs w:val="0"/>
          <w:sz w:val="24"/>
          <w:szCs w:val="24"/>
          <w:lang w:val="ky-KG"/>
        </w:rPr>
        <w:t>өзгөртүүлөрдү киргизүү жөнүндө</w:t>
      </w:r>
    </w:p>
    <w:p w:rsidR="00496A14" w:rsidRPr="009E6D79" w:rsidRDefault="00AD4FDD" w:rsidP="00AD4FDD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/>
          <w:sz w:val="24"/>
          <w:szCs w:val="24"/>
          <w:lang w:val="ky-KG"/>
        </w:rPr>
      </w:pPr>
      <w:r w:rsidRPr="00B36532">
        <w:rPr>
          <w:rFonts w:ascii="Times New Roman" w:hAnsi="Times New Roman" w:cs="Times New Roman"/>
          <w:bCs w:val="0"/>
          <w:sz w:val="24"/>
          <w:szCs w:val="24"/>
          <w:lang w:val="ky-KG"/>
        </w:rPr>
        <w:t>Кыргыз Республик</w:t>
      </w:r>
      <w:r>
        <w:rPr>
          <w:rFonts w:ascii="Times New Roman" w:hAnsi="Times New Roman" w:cs="Times New Roman"/>
          <w:bCs w:val="0"/>
          <w:sz w:val="24"/>
          <w:szCs w:val="24"/>
          <w:lang w:val="ky-KG"/>
        </w:rPr>
        <w:t>асынын мыйзам долбооруу</w:t>
      </w:r>
    </w:p>
    <w:tbl>
      <w:tblPr>
        <w:tblStyle w:val="a3"/>
        <w:tblW w:w="15275" w:type="dxa"/>
        <w:tblLook w:val="04A0" w:firstRow="1" w:lastRow="0" w:firstColumn="1" w:lastColumn="0" w:noHBand="0" w:noVBand="1"/>
      </w:tblPr>
      <w:tblGrid>
        <w:gridCol w:w="7637"/>
        <w:gridCol w:w="7638"/>
      </w:tblGrid>
      <w:tr w:rsidR="00496A14" w:rsidTr="00AD4FDD">
        <w:tc>
          <w:tcPr>
            <w:tcW w:w="7637" w:type="dxa"/>
          </w:tcPr>
          <w:p w:rsidR="00496A14" w:rsidRPr="00AD4FDD" w:rsidRDefault="00496A14" w:rsidP="00AD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FDD">
              <w:rPr>
                <w:rFonts w:ascii="Times New Roman" w:hAnsi="Times New Roman" w:cs="Times New Roman"/>
                <w:b/>
                <w:sz w:val="24"/>
                <w:szCs w:val="24"/>
              </w:rPr>
              <w:t>Коолдонулган</w:t>
            </w:r>
            <w:proofErr w:type="spellEnd"/>
            <w:r w:rsidRPr="00AD4F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638" w:type="dxa"/>
          </w:tcPr>
          <w:p w:rsidR="00496A14" w:rsidRPr="00AD4FDD" w:rsidRDefault="00496A14" w:rsidP="00AD4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FDD">
              <w:rPr>
                <w:rFonts w:ascii="Times New Roman" w:hAnsi="Times New Roman" w:cs="Times New Roman"/>
                <w:b/>
                <w:sz w:val="24"/>
                <w:szCs w:val="24"/>
              </w:rPr>
              <w:t>Сунушталган</w:t>
            </w:r>
            <w:proofErr w:type="spellEnd"/>
            <w:r w:rsidRPr="00AD4F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496A14" w:rsidTr="00AD4FDD">
        <w:tc>
          <w:tcPr>
            <w:tcW w:w="7637" w:type="dxa"/>
          </w:tcPr>
          <w:p w:rsidR="00496A14" w:rsidRPr="00AD4FDD" w:rsidRDefault="00496A14" w:rsidP="00AD4FDD">
            <w:pPr>
              <w:pStyle w:val="tkZagolovok5"/>
              <w:spacing w:before="0"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257-берене.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Импорттолуучу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товарларды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КНСтен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бошотуу</w:t>
            </w:r>
            <w:proofErr w:type="spellEnd"/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аймагына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импорттолуучу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төмөнкүдөй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товарлар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КНС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төлөөдөн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бошотулат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кагаздар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жаранынын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паспортторунун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аныкталган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үлгүдөгү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ким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экенин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билдирүүчү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күбөлүктөрүнү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бланктары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ден соолугунун мүмкүнчүлүктө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 чектелген адамдар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атайын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товарлар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куралдар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мектептик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буюмдары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илимий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басылмалар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Евразия экономикалык бирлигинин укугун түзүүчү, бажылык укук мамилелерин жөнгө салуучу эл аралык келишимдерде жана актыларда жана Кыргыз Республикасынын бажы иши чөйрөсүндөгү мыйзамдарында аныкталган бажы жол-жоболорунун алкагында КНС төлөөдөн бошотуу каралган товарлар;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сейсмикалык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абалды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өлчөө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контролдоо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геологиялык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экспедициялардын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илимий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жабдуулары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геофизикалык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геодезиялык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акциздик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жыйымдын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маркалары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валюта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нумизматтык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максатта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пайдалануудан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башка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өзгөчө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кырдаалдардын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куралдуу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жаңжалдардын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кесепеттерин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жоюуда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жардам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көрсөтүү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гуманитардык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жардам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жана/же</w:t>
            </w: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грант катары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Өкмөтү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аныктоочу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тартипте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8-1) ушул Кодекстин 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fldChar w:fldCharType="begin"/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instrText xml:space="preserve"> HYPERLINK "file:///C:\\Users\\kulmanbetov\\AppData\\Local\\Temp\\Toktom\\36c76601-553d-46ee-b13b-eb3449e6e4cb\\document.htm" \l "st_256_3" </w:instrTex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fldChar w:fldCharType="separate"/>
            </w:r>
            <w:r w:rsidRPr="00AD4FDD">
              <w:rPr>
                <w:rStyle w:val="a4"/>
                <w:rFonts w:ascii="Times New Roman" w:hAnsi="Times New Roman" w:cs="Times New Roman"/>
                <w:sz w:val="24"/>
                <w:szCs w:val="24"/>
                <w:lang w:val="ky-KG"/>
              </w:rPr>
              <w:t>256-3-беренесинин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fldChar w:fldCharType="end"/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2-бөлүгүндө белгиленген тартипте жана шарттарда, социалдык жактан маанилүү объект жөнүндө келишим боюнча;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9) эл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келишимдерге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расмий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пайдалануучу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чет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мамлекеттердин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дипломатиялык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өкүлчүлүктөрү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консулдук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мекемелери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эл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уюмдар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ошондой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эле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пайдалануучу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дипломатиялык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агенттер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үй-бүлө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өрү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кошо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балдардын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тамак-ашы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жаратылыш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газы;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12) дары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каражаттары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анын ичинде жаныбарлар үчүн вакциналар жана дары каражаттары, ошондой 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медициналык багыттагы буюмдар</w:t>
            </w: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13)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айнек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кайнатуучу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мештерди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конверттерди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ферроэритүүчү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мештерди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куруу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реконструкциялоо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атайын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товарлар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14) банк жабдуулары (банкоматтар, РО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-терминалдар, төлөм терминалдары жана банк киоскалары);</w:t>
            </w:r>
          </w:p>
          <w:p w:rsidR="00496A14" w:rsidRPr="00AD4FDD" w:rsidRDefault="00496A14" w:rsidP="00AD4FDD">
            <w:pPr>
              <w:pStyle w:val="tkKomentarij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өңү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буруңуздар! КР 2015-жылдын 19-февралындагы № 36 </w:t>
            </w:r>
            <w:hyperlink r:id="rId5" w:history="1">
              <w:r w:rsidRPr="00AD4FD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ky-KG"/>
                </w:rPr>
                <w:t>Мыйзамы</w:t>
              </w:r>
            </w:hyperlink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киргизилген толуктоолор 2017-жылдын 31-декабрына чейин колдонулат.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14-1) банк жабдуулары (банкоматтар, 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-терминалдар, төлөм терминалдары жана банк киоскалары);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15) электр энергиясы;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16) май куюучу уюмдар тарабынан эл аралык аба ташууларын жүзөгө ашыруучу аба кемелерине куюу үчүн борттук камдамдар катары импорттолуучу реактивдүү отун;</w:t>
            </w:r>
          </w:p>
          <w:p w:rsidR="00496A14" w:rsidRPr="00AD4FDD" w:rsidRDefault="00496A14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17) энергиянын кайра жаралуучу булактарын пайдалануунун негизинде энергетикалык орнотмолорду куруу үчүн багытталган адистештирилген товарлар жана жабдуулар.</w:t>
            </w:r>
          </w:p>
          <w:p w:rsidR="00496A14" w:rsidRPr="00AD4FDD" w:rsidRDefault="00496A14" w:rsidP="00AD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</w:tcPr>
          <w:p w:rsidR="00AD4FDD" w:rsidRPr="00AD4FDD" w:rsidRDefault="00AD4FDD" w:rsidP="00AD4FDD">
            <w:pPr>
              <w:pStyle w:val="tkZagolovok5"/>
              <w:spacing w:before="0"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257-берене.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Импорттолуучу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товарларды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КНСтен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бошотуу</w:t>
            </w:r>
            <w:proofErr w:type="spellEnd"/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аймагына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импорттолуучу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төмөнкүдөй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товарлар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КНС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төлөөдөн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бошотулат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кагаздар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жаранынын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паспортторунун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аныкталган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үлгүдөгү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ким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экенин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билдирүүчү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күбөлүктөрүнү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бланктары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ден соолугунун мүмкүнчүлүктө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 чектелген адамдар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атайын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товарлар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куралдар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мектептик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буюмдары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илимий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басылмалар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Евразия экономикалык бирлигинин укугун түзүүчү, бажылык укук мамилелерин жөнгө салуучу эл аралык келишимдерде жана актыларда жана Кыргыз Республикасынын бажы иши чөйрөсүндөгү мыйзамдарында аныкталган бажы жол-жоболорунун алкагында КНС төлөөдөн бошотуу каралган товарлар;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сейсмикалык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абалды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өлчөө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контролдоо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геологиялык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экспедициялардын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илимий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жабдуулары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геофизикалык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геодезиялык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акциздик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жыйымдын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маркалары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валюта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нумизматтык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максатта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пайдалануудан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башка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өзгөчө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кырдаалдардын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куралдуу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жаңжалдардын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кесепеттерин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жоюуда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жардам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көрсөтүү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гуманитардык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жардам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жана/же</w:t>
            </w: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грант катары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Өкмөтү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аныктоочу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тартипте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8-1) ушул Кодекстин 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fldChar w:fldCharType="begin"/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instrText xml:space="preserve"> HYPERLINK "file:///C:\\Users\\kulmanbetov\\AppData\\Local\\Temp\\Toktom\\36c76601-553d-46ee-b13b-eb3449e6e4cb\\document.htm" \l "st_256_3" </w:instrTex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fldChar w:fldCharType="separate"/>
            </w:r>
            <w:r w:rsidRPr="00AD4FDD">
              <w:rPr>
                <w:rStyle w:val="a4"/>
                <w:rFonts w:ascii="Times New Roman" w:hAnsi="Times New Roman" w:cs="Times New Roman"/>
                <w:sz w:val="24"/>
                <w:szCs w:val="24"/>
                <w:lang w:val="ky-KG"/>
              </w:rPr>
              <w:t>256-3-беренесинин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fldChar w:fldCharType="end"/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2-бөлүгүндө белгиленген тартипте жана шарттарда, социалдык жактан маанилүү объект жөнүндө келишим боюнча;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9) эл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келишимдерге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расмий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пайдалануучу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чет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мамлекеттердин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дипломатиялык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өкүлчүлүктөрү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консулдук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мекемелери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эл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уюмдар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ошондой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эле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пайдалануучу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дипломатиялык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агенттер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үй-бүлө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өрү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кошо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балдардын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тамак-ашы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жаратылыш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газы;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12) дары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каражаттары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анын ичинде жаныбарлар үчүн вакциналар жана дары каражаттары, ошондой 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медициналык багыттагы буюмдар</w:t>
            </w: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13)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айнек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кайнатуучу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мештерди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конверттерди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ферроэритүүчү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мештерди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куруу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реконструкциялоо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атайын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товарлар</w:t>
            </w:r>
            <w:proofErr w:type="spellEnd"/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14) банк жабдуулары (банкоматтар, РО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-терминалдар, төлөм терминалдары жана банк киоскалары);</w:t>
            </w:r>
          </w:p>
          <w:p w:rsidR="00AD4FDD" w:rsidRPr="00AD4FDD" w:rsidRDefault="00AD4FDD" w:rsidP="00AD4FDD">
            <w:pPr>
              <w:pStyle w:val="tkKomentarij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өңү</w:t>
            </w:r>
            <w:proofErr w:type="gramStart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</w:t>
            </w:r>
            <w:proofErr w:type="gramEnd"/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буруңуздар! КР 2015-жылдын 19-февралындагы № 36 </w:t>
            </w:r>
            <w:hyperlink r:id="rId6" w:history="1">
              <w:r w:rsidRPr="00AD4FD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ky-KG"/>
                </w:rPr>
                <w:t>Мыйзамы</w:t>
              </w:r>
            </w:hyperlink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киргизилген толуктоолор 2017-жылдын 31-декабрына чейин колдонулат.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14-1) банк жабдуулары (банкоматтар, 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</w:t>
            </w: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-терминалдар, төлөм терминалдары жана банк киоскалары);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15) электр энергиясы;</w:t>
            </w:r>
          </w:p>
          <w:p w:rsidR="00AD4FDD" w:rsidRPr="00AD4FDD" w:rsidRDefault="00AD4FDD" w:rsidP="00AD4FDD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16) май куюучу уюмдар тарабынан эл аралык аба ташууларын жүзөгө ашыруучу аба кемелерине куюу үчүн борттук камдамдар катары импорттолуучу реактивдүү отун;</w:t>
            </w:r>
          </w:p>
          <w:p w:rsidR="00496A14" w:rsidRPr="00AD4FDD" w:rsidRDefault="00AD4FDD" w:rsidP="00AD4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17) энергиянын кайра жаралуучу булактарын пайдалануунун негизинде энергетикалык орнотмолорду куруу үчүн багытталган адистештирилген товарлар жана жабдуулар.</w:t>
            </w:r>
          </w:p>
        </w:tc>
      </w:tr>
      <w:tr w:rsidR="00496A14" w:rsidTr="00AD4FDD">
        <w:tc>
          <w:tcPr>
            <w:tcW w:w="7637" w:type="dxa"/>
          </w:tcPr>
          <w:p w:rsidR="00496A14" w:rsidRPr="00AD4FDD" w:rsidRDefault="00496A14" w:rsidP="00AD4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</w:tcPr>
          <w:p w:rsidR="00496A14" w:rsidRPr="00AD4FDD" w:rsidRDefault="00AD4FDD" w:rsidP="00AD4FD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D4FD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 xml:space="preserve">18) өздүк пайдалануу үчүн жеке жактар тарабынан импорттолуучу жана ЕАЭБ ТЭИТН 8703 - 870370 товардык позицияда квалификацияланган транспорт каражаттары  жана 8703 товардык позициядагыдай эле 8704 товардык позицияда классификацияланган  «PikcUp» тибиндеги моторлуу транспорт каражаттары. </w:t>
            </w:r>
          </w:p>
        </w:tc>
      </w:tr>
    </w:tbl>
    <w:p w:rsidR="009E6D79" w:rsidRDefault="009E6D79" w:rsidP="009E6D79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</w:p>
    <w:p w:rsidR="009E6D79" w:rsidRDefault="009E6D79" w:rsidP="009E6D79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</w:p>
    <w:p w:rsidR="009E6D79" w:rsidRDefault="009E6D79" w:rsidP="009E6D79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</w:p>
    <w:p w:rsidR="009E6D79" w:rsidRPr="009E6D79" w:rsidRDefault="009E6D79" w:rsidP="009E6D79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  <w:r w:rsidRPr="009E6D7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>Министр</w:t>
      </w:r>
      <w:r w:rsidRPr="009E6D7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ab/>
      </w:r>
      <w:r w:rsidRPr="009E6D7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ab/>
      </w:r>
      <w:r w:rsidRPr="009E6D7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ab/>
      </w:r>
      <w:r w:rsidRPr="009E6D7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ab/>
      </w:r>
      <w:r w:rsidRPr="009E6D7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ab/>
      </w:r>
      <w:r w:rsidRPr="009E6D7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ab/>
        <w:t xml:space="preserve">                С.Т. Муканбетов</w:t>
      </w:r>
    </w:p>
    <w:p w:rsidR="009E6D79" w:rsidRPr="009E6D79" w:rsidRDefault="009E6D79" w:rsidP="009E6D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</w:p>
    <w:p w:rsidR="00496A14" w:rsidRDefault="009E6D79" w:rsidP="009E6D79">
      <w:pPr>
        <w:spacing w:after="0" w:line="240" w:lineRule="auto"/>
        <w:jc w:val="center"/>
      </w:pPr>
      <w:r w:rsidRPr="009E6D79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9E6D79">
        <w:rPr>
          <w:rFonts w:ascii="Times New Roman" w:eastAsiaTheme="minorEastAsia" w:hAnsi="Times New Roman" w:cs="Times New Roman"/>
          <w:sz w:val="24"/>
          <w:szCs w:val="24"/>
          <w:lang w:val="ky-KG"/>
        </w:rPr>
        <w:t>Министр жок учурунд</w:t>
      </w:r>
      <w:proofErr w:type="gramStart"/>
      <w:r w:rsidRPr="009E6D79">
        <w:rPr>
          <w:rFonts w:ascii="Times New Roman" w:eastAsiaTheme="minorEastAsia" w:hAnsi="Times New Roman" w:cs="Times New Roman"/>
          <w:sz w:val="24"/>
          <w:szCs w:val="24"/>
          <w:lang w:val="ky-KG"/>
        </w:rPr>
        <w:t>а-</w:t>
      </w:r>
      <w:proofErr w:type="gramEnd"/>
      <w:r w:rsidRPr="009E6D79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 министрдин орун басары А.Алыбаев)</w:t>
      </w:r>
      <w:bookmarkStart w:id="0" w:name="_GoBack"/>
      <w:bookmarkEnd w:id="0"/>
    </w:p>
    <w:sectPr w:rsidR="00496A14" w:rsidSect="00AD4FD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14"/>
    <w:rsid w:val="00077694"/>
    <w:rsid w:val="00357849"/>
    <w:rsid w:val="00496A14"/>
    <w:rsid w:val="004E3FB4"/>
    <w:rsid w:val="00681D81"/>
    <w:rsid w:val="006D1783"/>
    <w:rsid w:val="0073711E"/>
    <w:rsid w:val="009D7616"/>
    <w:rsid w:val="009E6D79"/>
    <w:rsid w:val="00AD4FDD"/>
    <w:rsid w:val="00B052DC"/>
    <w:rsid w:val="00F7357D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96A14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496A1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496A1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96A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96A14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496A1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496A1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96A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0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27940" TargetMode="External"/><Relationship Id="rId5" Type="http://schemas.openxmlformats.org/officeDocument/2006/relationships/hyperlink" Target="toktom://db/1279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Самат КСД. Кулманбетов</cp:lastModifiedBy>
  <cp:revision>3</cp:revision>
  <cp:lastPrinted>2019-12-18T06:07:00Z</cp:lastPrinted>
  <dcterms:created xsi:type="dcterms:W3CDTF">2019-12-11T05:36:00Z</dcterms:created>
  <dcterms:modified xsi:type="dcterms:W3CDTF">2019-12-18T06:09:00Z</dcterms:modified>
</cp:coreProperties>
</file>